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9C" w:rsidRPr="00C24C43" w:rsidRDefault="004B17B9" w:rsidP="00BF309C">
      <w:pPr>
        <w:jc w:val="center"/>
        <w:rPr>
          <w:rFonts w:ascii="Verdana" w:hAnsi="Verdana"/>
          <w:b/>
          <w:bCs/>
          <w:u w:val="single"/>
        </w:rPr>
      </w:pPr>
      <w:r w:rsidRPr="00C24C43">
        <w:rPr>
          <w:rFonts w:ascii="Verdana" w:hAnsi="Verdana"/>
          <w:b/>
          <w:bCs/>
          <w:u w:val="single"/>
        </w:rPr>
        <w:t>ATOS</w:t>
      </w:r>
      <w:r w:rsidR="00BF309C" w:rsidRPr="00C24C43">
        <w:rPr>
          <w:rFonts w:ascii="Verdana" w:hAnsi="Verdana"/>
          <w:b/>
          <w:bCs/>
          <w:u w:val="single"/>
        </w:rPr>
        <w:t xml:space="preserve"> - AULA </w:t>
      </w:r>
      <w:r w:rsidR="00303F4E" w:rsidRPr="00C24C43">
        <w:rPr>
          <w:rFonts w:ascii="Verdana" w:hAnsi="Verdana"/>
          <w:b/>
          <w:bCs/>
          <w:u w:val="single"/>
        </w:rPr>
        <w:t>1</w:t>
      </w:r>
      <w:r w:rsidR="006E3F93">
        <w:rPr>
          <w:rFonts w:ascii="Verdana" w:hAnsi="Verdana"/>
          <w:b/>
          <w:bCs/>
          <w:u w:val="single"/>
        </w:rPr>
        <w:t>3</w:t>
      </w:r>
    </w:p>
    <w:p w:rsidR="00576307" w:rsidRPr="00C24C43" w:rsidRDefault="00576307" w:rsidP="002F4AB7">
      <w:pPr>
        <w:jc w:val="both"/>
        <w:rPr>
          <w:rFonts w:ascii="Verdana" w:hAnsi="Verdana"/>
        </w:rPr>
      </w:pPr>
    </w:p>
    <w:p w:rsidR="00AC2541" w:rsidRPr="00AC2541" w:rsidRDefault="00AC2541" w:rsidP="00AC2541">
      <w:pPr>
        <w:pStyle w:val="NormalWeb"/>
        <w:jc w:val="center"/>
        <w:rPr>
          <w:rFonts w:ascii="Verdana" w:hAnsi="Verdana"/>
          <w:b/>
          <w:bCs/>
          <w:color w:val="000000"/>
          <w:sz w:val="36"/>
          <w:szCs w:val="36"/>
        </w:rPr>
      </w:pPr>
      <w:r w:rsidRPr="00AC2541">
        <w:rPr>
          <w:rFonts w:ascii="Verdana" w:hAnsi="Verdana" w:cs="Arial"/>
          <w:b/>
          <w:bCs/>
          <w:color w:val="800000"/>
          <w:sz w:val="36"/>
          <w:szCs w:val="36"/>
        </w:rPr>
        <w:t>Herodes Persegue a Igreja e Morre</w:t>
      </w:r>
      <w:r w:rsidRPr="00AC2541">
        <w:rPr>
          <w:rFonts w:ascii="Verdana" w:hAnsi="Verdana" w:cs="Arial"/>
          <w:b/>
          <w:bCs/>
          <w:color w:val="000000"/>
          <w:sz w:val="36"/>
          <w:szCs w:val="36"/>
        </w:rPr>
        <w:br/>
        <w:t>(Atos 12:1-24)</w:t>
      </w:r>
    </w:p>
    <w:p w:rsidR="00AC2541" w:rsidRPr="00AC2541" w:rsidRDefault="00AC2541" w:rsidP="00AC2541">
      <w:pPr>
        <w:rPr>
          <w:rFonts w:ascii="Verdana" w:hAnsi="Verdana"/>
        </w:rPr>
      </w:pPr>
      <w:r w:rsidRPr="00AC2541">
        <w:rPr>
          <w:rFonts w:ascii="Verdana" w:hAnsi="Verdana"/>
        </w:rPr>
        <w:pict>
          <v:rect id="_x0000_i1025" style="width:0;height:.75pt" o:hralign="center" o:hrstd="t" o:hrnoshade="t" o:hr="t" fillcolor="black" stroked="f"/>
        </w:pict>
      </w:r>
    </w:p>
    <w:p w:rsidR="00AC2541" w:rsidRPr="00AC2541" w:rsidRDefault="00AC2541" w:rsidP="00AC2541">
      <w:pPr>
        <w:pStyle w:val="NormalWeb"/>
        <w:jc w:val="both"/>
        <w:rPr>
          <w:rFonts w:ascii="Verdana" w:hAnsi="Verdana"/>
          <w:b/>
          <w:bCs/>
          <w:color w:val="000000"/>
        </w:rPr>
      </w:pPr>
      <w:r w:rsidRPr="00AC2541">
        <w:rPr>
          <w:rFonts w:ascii="Verdana" w:hAnsi="Verdana"/>
          <w:b/>
          <w:bCs/>
          <w:color w:val="000000"/>
        </w:rPr>
        <w:t>Herodes Mata Tiago e Prende a Pedro (12:1-5)</w:t>
      </w:r>
    </w:p>
    <w:p w:rsidR="00AC2541" w:rsidRPr="00AC2541" w:rsidRDefault="00AC2541" w:rsidP="00AC2541">
      <w:pPr>
        <w:pStyle w:val="NormalWeb"/>
        <w:jc w:val="both"/>
        <w:rPr>
          <w:rFonts w:ascii="Verdana" w:hAnsi="Verdana"/>
          <w:color w:val="000000"/>
        </w:rPr>
      </w:pPr>
      <w:r w:rsidRPr="00AC2541">
        <w:rPr>
          <w:rFonts w:ascii="Verdana" w:hAnsi="Verdana"/>
          <w:color w:val="000000"/>
        </w:rPr>
        <w:t>De acordo com a história, o rei Herodes neste capítulo é Herodes Agripa I, que morreu no ano 44 d.C.</w:t>
      </w:r>
    </w:p>
    <w:p w:rsidR="00AC2541" w:rsidRPr="00AC2541" w:rsidRDefault="00AC2541" w:rsidP="00AC2541">
      <w:pPr>
        <w:pStyle w:val="NormalWeb"/>
        <w:jc w:val="both"/>
        <w:rPr>
          <w:rFonts w:ascii="Verdana" w:hAnsi="Verdana"/>
          <w:color w:val="000000"/>
        </w:rPr>
      </w:pPr>
      <w:r w:rsidRPr="00AC2541">
        <w:rPr>
          <w:rFonts w:ascii="Verdana" w:hAnsi="Verdana"/>
          <w:color w:val="000000"/>
        </w:rPr>
        <w:t>Herodes deu a ordem para matar Tiago, irmão de João e um dos apóstolos (12:1-2)</w:t>
      </w:r>
      <w:r>
        <w:rPr>
          <w:rFonts w:ascii="Verdana" w:hAnsi="Verdana"/>
          <w:color w:val="000000"/>
        </w:rPr>
        <w:t>.</w:t>
      </w:r>
    </w:p>
    <w:p w:rsidR="00AC2541" w:rsidRPr="00AC2541" w:rsidRDefault="00AC2541" w:rsidP="00AC2541">
      <w:pPr>
        <w:pStyle w:val="NormalWeb"/>
        <w:jc w:val="both"/>
        <w:rPr>
          <w:rFonts w:ascii="Verdana" w:hAnsi="Verdana"/>
          <w:color w:val="000000"/>
        </w:rPr>
      </w:pPr>
      <w:r w:rsidRPr="00AC2541">
        <w:rPr>
          <w:rFonts w:ascii="Verdana" w:hAnsi="Verdana"/>
          <w:color w:val="000000"/>
        </w:rPr>
        <w:t>Ele prendeu Pedro e o deixou no cárcere com intenção de julgá-lo publicamente depois da Festa da Páscoa (12:3-4)</w:t>
      </w:r>
      <w:r>
        <w:rPr>
          <w:rFonts w:ascii="Verdana" w:hAnsi="Verdana"/>
          <w:color w:val="000000"/>
        </w:rPr>
        <w:t>.</w:t>
      </w:r>
    </w:p>
    <w:p w:rsidR="00AC2541" w:rsidRPr="00AC2541" w:rsidRDefault="00AC2541" w:rsidP="00AC2541">
      <w:pPr>
        <w:pStyle w:val="NormalWeb"/>
        <w:jc w:val="both"/>
        <w:rPr>
          <w:rFonts w:ascii="Verdana" w:hAnsi="Verdana"/>
          <w:color w:val="000000"/>
        </w:rPr>
      </w:pPr>
      <w:r w:rsidRPr="00AC2541">
        <w:rPr>
          <w:rFonts w:ascii="Verdana" w:hAnsi="Verdana"/>
          <w:color w:val="000000"/>
        </w:rPr>
        <w:t>A igreja orou incessantemente a favor dele (12:5)</w:t>
      </w:r>
      <w:r>
        <w:rPr>
          <w:rFonts w:ascii="Verdana" w:hAnsi="Verdana"/>
          <w:color w:val="000000"/>
        </w:rPr>
        <w:t>.</w:t>
      </w:r>
    </w:p>
    <w:p w:rsidR="00D3740A" w:rsidRDefault="00D3740A" w:rsidP="00AC2541">
      <w:pPr>
        <w:jc w:val="both"/>
        <w:rPr>
          <w:rFonts w:ascii="Verdana" w:hAnsi="Verdana"/>
          <w:color w:val="000000"/>
        </w:rPr>
      </w:pPr>
    </w:p>
    <w:p w:rsidR="00AC2541" w:rsidRPr="00AC2541" w:rsidRDefault="00AC2541" w:rsidP="00AC2541">
      <w:pPr>
        <w:jc w:val="both"/>
        <w:rPr>
          <w:rFonts w:ascii="Verdana" w:hAnsi="Verdana"/>
          <w:color w:val="000000"/>
        </w:rPr>
      </w:pPr>
      <w:r w:rsidRPr="00AC2541">
        <w:rPr>
          <w:rFonts w:ascii="Verdana" w:hAnsi="Verdana"/>
          <w:color w:val="000000"/>
        </w:rPr>
        <w:pict>
          <v:rect id="_x0000_i1026" style="width:0;height:1.5pt" o:hralign="center" o:hrstd="t" o:hr="t" fillcolor="#a0a0a0" stroked="f"/>
        </w:pict>
      </w:r>
    </w:p>
    <w:p w:rsidR="00AC2541" w:rsidRPr="00AC2541" w:rsidRDefault="00AC2541" w:rsidP="00AC2541">
      <w:pPr>
        <w:pStyle w:val="NormalWeb"/>
        <w:jc w:val="both"/>
        <w:rPr>
          <w:rFonts w:ascii="Verdana" w:hAnsi="Verdana"/>
          <w:color w:val="000000"/>
        </w:rPr>
      </w:pPr>
      <w:r w:rsidRPr="00AC2541">
        <w:rPr>
          <w:rFonts w:ascii="Verdana" w:hAnsi="Verdana"/>
          <w:b/>
          <w:bCs/>
          <w:color w:val="000000"/>
        </w:rPr>
        <w:t>Pedro é Libertado por um Anjo (12:6-10)</w:t>
      </w:r>
    </w:p>
    <w:p w:rsidR="00AC2541" w:rsidRPr="00AC2541" w:rsidRDefault="00AC2541" w:rsidP="00AC2541">
      <w:pPr>
        <w:pStyle w:val="NormalWeb"/>
        <w:jc w:val="both"/>
        <w:rPr>
          <w:rFonts w:ascii="Verdana" w:hAnsi="Verdana"/>
          <w:color w:val="000000"/>
        </w:rPr>
      </w:pPr>
      <w:r w:rsidRPr="00AC2541">
        <w:rPr>
          <w:rFonts w:ascii="Verdana" w:hAnsi="Verdana"/>
          <w:color w:val="000000"/>
        </w:rPr>
        <w:t>Pedro ficou no cárcere, bem vigiado, até a noite antes da apresentação planejada por Herodes (12:6)</w:t>
      </w:r>
      <w:r>
        <w:rPr>
          <w:rFonts w:ascii="Verdana" w:hAnsi="Verdana"/>
          <w:color w:val="000000"/>
        </w:rPr>
        <w:t>.</w:t>
      </w:r>
    </w:p>
    <w:p w:rsidR="00AC2541" w:rsidRPr="00AC2541" w:rsidRDefault="00AC2541" w:rsidP="00AC2541">
      <w:pPr>
        <w:pStyle w:val="NormalWeb"/>
        <w:jc w:val="both"/>
        <w:rPr>
          <w:rFonts w:ascii="Verdana" w:hAnsi="Verdana"/>
          <w:color w:val="000000"/>
        </w:rPr>
      </w:pPr>
      <w:r w:rsidRPr="00AC2541">
        <w:rPr>
          <w:rFonts w:ascii="Verdana" w:hAnsi="Verdana"/>
          <w:color w:val="000000"/>
        </w:rPr>
        <w:t>Um anjo o soltou da prisão (12:7-8)</w:t>
      </w:r>
      <w:r>
        <w:rPr>
          <w:rFonts w:ascii="Verdana" w:hAnsi="Verdana"/>
          <w:color w:val="000000"/>
        </w:rPr>
        <w:t>.</w:t>
      </w:r>
    </w:p>
    <w:p w:rsidR="00AC2541" w:rsidRPr="00AC2541" w:rsidRDefault="00AC2541" w:rsidP="00AC2541">
      <w:pPr>
        <w:pStyle w:val="NormalWeb"/>
        <w:jc w:val="both"/>
        <w:rPr>
          <w:rFonts w:ascii="Verdana" w:hAnsi="Verdana"/>
          <w:color w:val="000000"/>
        </w:rPr>
      </w:pPr>
      <w:r w:rsidRPr="00AC2541">
        <w:rPr>
          <w:rFonts w:ascii="Verdana" w:hAnsi="Verdana"/>
          <w:color w:val="000000"/>
        </w:rPr>
        <w:t>O anjo levou Pedro à rua fora da prisão, e ele ainda não sabia se era real ou somente uma visão (12:9-10)</w:t>
      </w:r>
      <w:r>
        <w:rPr>
          <w:rFonts w:ascii="Verdana" w:hAnsi="Verdana"/>
          <w:color w:val="000000"/>
        </w:rPr>
        <w:t>.</w:t>
      </w:r>
    </w:p>
    <w:p w:rsidR="00D3740A" w:rsidRDefault="00D3740A" w:rsidP="00AC2541">
      <w:pPr>
        <w:jc w:val="both"/>
        <w:rPr>
          <w:rFonts w:ascii="Verdana" w:hAnsi="Verdana"/>
          <w:color w:val="000000"/>
        </w:rPr>
      </w:pPr>
    </w:p>
    <w:p w:rsidR="00AC2541" w:rsidRPr="00AC2541" w:rsidRDefault="00AC2541" w:rsidP="00AC2541">
      <w:pPr>
        <w:jc w:val="both"/>
        <w:rPr>
          <w:rFonts w:ascii="Verdana" w:hAnsi="Verdana"/>
          <w:color w:val="000000"/>
        </w:rPr>
      </w:pPr>
      <w:r w:rsidRPr="00AC2541">
        <w:rPr>
          <w:rFonts w:ascii="Verdana" w:hAnsi="Verdana"/>
          <w:color w:val="000000"/>
        </w:rPr>
        <w:pict>
          <v:rect id="_x0000_i1027" style="width:0;height:1.5pt" o:hralign="center" o:hrstd="t" o:hr="t" fillcolor="#a0a0a0" stroked="f"/>
        </w:pict>
      </w:r>
    </w:p>
    <w:p w:rsidR="00AC2541" w:rsidRPr="00AC2541" w:rsidRDefault="00AC2541" w:rsidP="00AC2541">
      <w:pPr>
        <w:pStyle w:val="NormalWeb"/>
        <w:jc w:val="both"/>
        <w:rPr>
          <w:rFonts w:ascii="Verdana" w:hAnsi="Verdana"/>
          <w:color w:val="000000"/>
        </w:rPr>
      </w:pPr>
      <w:r w:rsidRPr="00AC2541">
        <w:rPr>
          <w:rFonts w:ascii="Verdana" w:hAnsi="Verdana"/>
          <w:b/>
          <w:bCs/>
          <w:color w:val="000000"/>
        </w:rPr>
        <w:t>Pedro Vai aos Irmãos na Casa de Maria (12:11-19)</w:t>
      </w:r>
    </w:p>
    <w:p w:rsidR="00AC2541" w:rsidRPr="00AC2541" w:rsidRDefault="00AC2541" w:rsidP="00AC2541">
      <w:pPr>
        <w:pStyle w:val="NormalWeb"/>
        <w:jc w:val="both"/>
        <w:rPr>
          <w:rFonts w:ascii="Verdana" w:hAnsi="Verdana"/>
          <w:color w:val="000000"/>
        </w:rPr>
      </w:pPr>
      <w:r w:rsidRPr="00AC2541">
        <w:rPr>
          <w:rFonts w:ascii="Verdana" w:hAnsi="Verdana"/>
          <w:color w:val="000000"/>
        </w:rPr>
        <w:t>Pedro resolveu ir à casa de Maria, mãe de João Marcos, sabendo que alguns cristãos estavam orando ali (12:11-12)</w:t>
      </w:r>
    </w:p>
    <w:p w:rsidR="00AC2541" w:rsidRPr="00AC2541" w:rsidRDefault="00AC2541" w:rsidP="00AC2541">
      <w:pPr>
        <w:pStyle w:val="NormalWeb"/>
        <w:jc w:val="both"/>
        <w:rPr>
          <w:rFonts w:ascii="Verdana" w:hAnsi="Verdana"/>
          <w:color w:val="000000"/>
        </w:rPr>
      </w:pPr>
      <w:r w:rsidRPr="00AC2541">
        <w:rPr>
          <w:rFonts w:ascii="Verdana" w:hAnsi="Verdana"/>
          <w:color w:val="000000"/>
        </w:rPr>
        <w:lastRenderedPageBreak/>
        <w:t>Quando ele bateu no portão, Rode, a serva que o atendeu, não abriu o portão, mas correu para contar às outras pessoas na casa que Pedro tinha voltado (12:13-14)</w:t>
      </w:r>
      <w:r>
        <w:rPr>
          <w:rFonts w:ascii="Verdana" w:hAnsi="Verdana"/>
          <w:color w:val="000000"/>
        </w:rPr>
        <w:t>.</w:t>
      </w:r>
    </w:p>
    <w:p w:rsidR="00AC2541" w:rsidRPr="00AC2541" w:rsidRDefault="00AC2541" w:rsidP="00AC2541">
      <w:pPr>
        <w:pStyle w:val="NormalWeb"/>
        <w:jc w:val="both"/>
        <w:rPr>
          <w:rFonts w:ascii="Verdana" w:hAnsi="Verdana"/>
          <w:color w:val="000000"/>
        </w:rPr>
      </w:pPr>
      <w:r w:rsidRPr="00AC2541">
        <w:rPr>
          <w:rFonts w:ascii="Verdana" w:hAnsi="Verdana"/>
          <w:color w:val="000000"/>
        </w:rPr>
        <w:t>Eles não acreditaram nas palavras de Rode (12:15)</w:t>
      </w:r>
    </w:p>
    <w:p w:rsidR="00AC2541" w:rsidRPr="00AC2541" w:rsidRDefault="00AC2541" w:rsidP="00AC2541">
      <w:pPr>
        <w:pStyle w:val="NormalWeb"/>
        <w:jc w:val="both"/>
        <w:rPr>
          <w:rFonts w:ascii="Verdana" w:hAnsi="Verdana"/>
          <w:color w:val="000000"/>
        </w:rPr>
      </w:pPr>
      <w:r w:rsidRPr="00AC2541">
        <w:rPr>
          <w:rFonts w:ascii="Verdana" w:hAnsi="Verdana"/>
          <w:color w:val="000000"/>
        </w:rPr>
        <w:t>Quando abriram o portão, as pessoas na casa de Maria ficaram admiradas (12:16)</w:t>
      </w:r>
      <w:r>
        <w:rPr>
          <w:rFonts w:ascii="Verdana" w:hAnsi="Verdana"/>
          <w:color w:val="000000"/>
        </w:rPr>
        <w:t>.</w:t>
      </w:r>
    </w:p>
    <w:p w:rsidR="00AC2541" w:rsidRPr="00AC2541" w:rsidRDefault="00AC2541" w:rsidP="00AC2541">
      <w:pPr>
        <w:pStyle w:val="NormalWeb"/>
        <w:jc w:val="both"/>
        <w:rPr>
          <w:rFonts w:ascii="Verdana" w:hAnsi="Verdana"/>
          <w:color w:val="000000"/>
        </w:rPr>
      </w:pPr>
      <w:r w:rsidRPr="00AC2541">
        <w:rPr>
          <w:rFonts w:ascii="Verdana" w:hAnsi="Verdana"/>
          <w:color w:val="000000"/>
        </w:rPr>
        <w:t xml:space="preserve">Pedro explicou o que tinha acontecido, e pediu que eles informassem Tiago e os apóstolos (12:17). Visto que Tiago, o irmão de João já morreu, este Tiago é outro. </w:t>
      </w:r>
      <w:r>
        <w:rPr>
          <w:rFonts w:ascii="Verdana" w:hAnsi="Verdana"/>
          <w:color w:val="000000"/>
        </w:rPr>
        <w:t>Tudo indica que este Tiago</w:t>
      </w:r>
      <w:r w:rsidRPr="00AC2541">
        <w:rPr>
          <w:rFonts w:ascii="Verdana" w:hAnsi="Verdana"/>
          <w:color w:val="000000"/>
        </w:rPr>
        <w:t xml:space="preserve"> é o irmão de Jesus (veja Gálatas 1:19).</w:t>
      </w:r>
    </w:p>
    <w:p w:rsidR="00AC2541" w:rsidRPr="00AC2541" w:rsidRDefault="00AC2541" w:rsidP="00AC2541">
      <w:pPr>
        <w:pStyle w:val="NormalWeb"/>
        <w:jc w:val="both"/>
        <w:rPr>
          <w:rFonts w:ascii="Verdana" w:hAnsi="Verdana"/>
          <w:color w:val="000000"/>
        </w:rPr>
      </w:pPr>
      <w:r w:rsidRPr="00AC2541">
        <w:rPr>
          <w:rFonts w:ascii="Verdana" w:hAnsi="Verdana"/>
          <w:color w:val="000000"/>
        </w:rPr>
        <w:t>Os guardas foram castigados (provavelmente executados), e Herodes foi para Cesaréia (12:18-19)</w:t>
      </w:r>
      <w:r>
        <w:rPr>
          <w:rFonts w:ascii="Verdana" w:hAnsi="Verdana"/>
          <w:color w:val="000000"/>
        </w:rPr>
        <w:t>.</w:t>
      </w:r>
    </w:p>
    <w:p w:rsidR="00D3740A" w:rsidRDefault="00D3740A" w:rsidP="00AC2541">
      <w:pPr>
        <w:jc w:val="both"/>
        <w:rPr>
          <w:rFonts w:ascii="Verdana" w:hAnsi="Verdana"/>
          <w:color w:val="000000"/>
        </w:rPr>
      </w:pPr>
    </w:p>
    <w:p w:rsidR="00AC2541" w:rsidRPr="00AC2541" w:rsidRDefault="00AC2541" w:rsidP="00AC2541">
      <w:pPr>
        <w:jc w:val="both"/>
        <w:rPr>
          <w:rFonts w:ascii="Verdana" w:hAnsi="Verdana"/>
          <w:color w:val="000000"/>
        </w:rPr>
      </w:pPr>
      <w:r w:rsidRPr="00AC2541">
        <w:rPr>
          <w:rFonts w:ascii="Verdana" w:hAnsi="Verdana"/>
          <w:color w:val="000000"/>
        </w:rPr>
        <w:pict>
          <v:rect id="_x0000_i1028" style="width:0;height:1.5pt" o:hralign="center" o:hrstd="t" o:hr="t" fillcolor="#a0a0a0" stroked="f"/>
        </w:pict>
      </w:r>
    </w:p>
    <w:p w:rsidR="00AC2541" w:rsidRPr="00AC2541" w:rsidRDefault="00AC2541" w:rsidP="00AC2541">
      <w:pPr>
        <w:pStyle w:val="NormalWeb"/>
        <w:jc w:val="both"/>
        <w:rPr>
          <w:rFonts w:ascii="Verdana" w:hAnsi="Verdana"/>
          <w:color w:val="000000"/>
        </w:rPr>
      </w:pPr>
      <w:r w:rsidRPr="00AC2541">
        <w:rPr>
          <w:rFonts w:ascii="Verdana" w:hAnsi="Verdana"/>
          <w:b/>
          <w:bCs/>
          <w:color w:val="000000"/>
        </w:rPr>
        <w:t>Herodes Morre (12:20-23)</w:t>
      </w:r>
    </w:p>
    <w:p w:rsidR="00AC2541" w:rsidRPr="00AC2541" w:rsidRDefault="00AC2541" w:rsidP="00AC2541">
      <w:pPr>
        <w:pStyle w:val="NormalWeb"/>
        <w:jc w:val="both"/>
        <w:rPr>
          <w:rFonts w:ascii="Verdana" w:hAnsi="Verdana"/>
          <w:color w:val="000000"/>
        </w:rPr>
      </w:pPr>
      <w:r w:rsidRPr="00AC2541">
        <w:rPr>
          <w:rFonts w:ascii="Verdana" w:hAnsi="Verdana"/>
          <w:color w:val="000000"/>
        </w:rPr>
        <w:t>Herodes deu um discurso e os ouvintes clamavam: "É voz de um deus, e não de homem!" (12:20-22)</w:t>
      </w:r>
      <w:r>
        <w:rPr>
          <w:rFonts w:ascii="Verdana" w:hAnsi="Verdana"/>
          <w:color w:val="000000"/>
        </w:rPr>
        <w:t>.</w:t>
      </w:r>
    </w:p>
    <w:p w:rsidR="00AC2541" w:rsidRDefault="00AC2541" w:rsidP="00AC2541">
      <w:pPr>
        <w:pStyle w:val="NormalWeb"/>
        <w:jc w:val="both"/>
        <w:rPr>
          <w:rFonts w:ascii="Verdana" w:hAnsi="Verdana"/>
          <w:color w:val="000000"/>
        </w:rPr>
      </w:pPr>
      <w:r w:rsidRPr="00AC2541">
        <w:rPr>
          <w:rFonts w:ascii="Verdana" w:hAnsi="Verdana"/>
          <w:color w:val="000000"/>
        </w:rPr>
        <w:t>Herodes não fez nada para rejeitar esta adoração, e foi ferido por um anjo e morreu (12:23)</w:t>
      </w:r>
      <w:r>
        <w:rPr>
          <w:rFonts w:ascii="Verdana" w:hAnsi="Verdana"/>
          <w:color w:val="000000"/>
        </w:rPr>
        <w:t>.</w:t>
      </w:r>
    </w:p>
    <w:p w:rsidR="00D3740A" w:rsidRPr="00AC2541" w:rsidRDefault="00D3740A" w:rsidP="00AC2541">
      <w:pPr>
        <w:pStyle w:val="NormalWeb"/>
        <w:jc w:val="both"/>
        <w:rPr>
          <w:rFonts w:ascii="Verdana" w:hAnsi="Verdana"/>
          <w:color w:val="000000"/>
        </w:rPr>
      </w:pPr>
    </w:p>
    <w:p w:rsidR="00AC2541" w:rsidRPr="00AC2541" w:rsidRDefault="00AC2541" w:rsidP="00AC2541">
      <w:pPr>
        <w:jc w:val="both"/>
        <w:rPr>
          <w:rFonts w:ascii="Verdana" w:hAnsi="Verdana"/>
          <w:color w:val="000000"/>
        </w:rPr>
      </w:pPr>
      <w:r w:rsidRPr="00AC2541">
        <w:rPr>
          <w:rFonts w:ascii="Verdana" w:hAnsi="Verdana"/>
          <w:color w:val="000000"/>
        </w:rPr>
        <w:pict>
          <v:rect id="_x0000_i1029" style="width:0;height:1.5pt" o:hralign="center" o:hrstd="t" o:hr="t" fillcolor="#a0a0a0" stroked="f"/>
        </w:pict>
      </w:r>
    </w:p>
    <w:p w:rsidR="00AC2541" w:rsidRPr="00AC2541" w:rsidRDefault="00AC2541" w:rsidP="00AC2541">
      <w:pPr>
        <w:pStyle w:val="NormalWeb"/>
        <w:jc w:val="both"/>
        <w:rPr>
          <w:rFonts w:ascii="Verdana" w:hAnsi="Verdana"/>
          <w:color w:val="000000"/>
        </w:rPr>
      </w:pPr>
      <w:r w:rsidRPr="00AC2541">
        <w:rPr>
          <w:rFonts w:ascii="Verdana" w:hAnsi="Verdana"/>
          <w:b/>
          <w:bCs/>
          <w:color w:val="000000"/>
        </w:rPr>
        <w:t>A Palavra do Senhor Continua a Crescer (12:24)</w:t>
      </w:r>
    </w:p>
    <w:p w:rsidR="00AC2541" w:rsidRPr="00AC2541" w:rsidRDefault="00AC2541" w:rsidP="00AC2541">
      <w:pPr>
        <w:pStyle w:val="NormalWeb"/>
        <w:jc w:val="both"/>
        <w:rPr>
          <w:rFonts w:ascii="Verdana" w:hAnsi="Verdana"/>
          <w:color w:val="000000"/>
        </w:rPr>
      </w:pPr>
      <w:r w:rsidRPr="00AC2541">
        <w:rPr>
          <w:rFonts w:ascii="Verdana" w:hAnsi="Verdana"/>
          <w:color w:val="000000"/>
        </w:rPr>
        <w:t>Este capítulo relata mais um período difícil na história da igreja primitiva, mas no fim, os perseguidores são mortos e a palavra ainda está sendo divulgada</w:t>
      </w:r>
    </w:p>
    <w:p w:rsidR="00AC2541" w:rsidRPr="00AC2541" w:rsidRDefault="00AC2541" w:rsidP="00AC2541">
      <w:pPr>
        <w:pStyle w:val="NormalWeb"/>
        <w:jc w:val="both"/>
        <w:rPr>
          <w:rFonts w:ascii="Verdana" w:hAnsi="Verdana"/>
          <w:color w:val="000000"/>
        </w:rPr>
      </w:pPr>
      <w:r w:rsidRPr="00AC2541">
        <w:rPr>
          <w:rFonts w:ascii="Verdana" w:hAnsi="Verdana"/>
          <w:color w:val="000000"/>
        </w:rPr>
        <w:t>O livro de Atos mostra bem o poder de Deus e da sua palavra!</w:t>
      </w:r>
    </w:p>
    <w:p w:rsidR="00E44D1D" w:rsidRPr="00AC2541" w:rsidRDefault="00E44D1D" w:rsidP="00AC2541">
      <w:pPr>
        <w:pStyle w:val="NormalWeb"/>
        <w:jc w:val="center"/>
        <w:rPr>
          <w:rFonts w:ascii="Verdana" w:hAnsi="Verdana" w:cs="Cheltenham-Normal"/>
          <w:color w:val="000000"/>
        </w:rPr>
      </w:pPr>
    </w:p>
    <w:sectPr w:rsidR="00E44D1D" w:rsidRPr="00AC2541" w:rsidSect="002F4AB7">
      <w:headerReference w:type="default" r:id="rId7"/>
      <w:footerReference w:type="default" r:id="rId8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B2F" w:rsidRDefault="00963B2F">
      <w:r>
        <w:separator/>
      </w:r>
    </w:p>
  </w:endnote>
  <w:endnote w:type="continuationSeparator" w:id="1">
    <w:p w:rsidR="00963B2F" w:rsidRDefault="00963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eltenham-Normal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59770E" w:rsidP="00FC3DF8">
    <w:pPr>
      <w:rPr>
        <w:sz w:val="20"/>
        <w:szCs w:val="20"/>
      </w:rPr>
    </w:pPr>
    <w:r w:rsidRPr="0059770E">
      <w:rPr>
        <w:noProof/>
      </w:rPr>
      <w:pict>
        <v:line id="_x0000_s2055" style="position:absolute;z-index:251658240" from="-9pt,3.6pt" to="6in,3.6pt"/>
      </w:pict>
    </w:r>
  </w:p>
  <w:p w:rsidR="00271F0E" w:rsidRDefault="00FC3DF8" w:rsidP="009B2A61">
    <w:pPr>
      <w:jc w:val="center"/>
      <w:rPr>
        <w:rFonts w:ascii="Verdana" w:hAnsi="Verdana"/>
        <w:sz w:val="20"/>
        <w:szCs w:val="20"/>
      </w:rPr>
    </w:pPr>
    <w:r w:rsidRPr="00271F0E">
      <w:rPr>
        <w:rFonts w:ascii="Verdana" w:hAnsi="Verdana"/>
        <w:sz w:val="20"/>
        <w:szCs w:val="20"/>
      </w:rPr>
      <w:t xml:space="preserve">Rua </w:t>
    </w:r>
    <w:r w:rsidR="009D7FAE" w:rsidRPr="00271F0E">
      <w:rPr>
        <w:rFonts w:ascii="Verdana" w:hAnsi="Verdana"/>
        <w:sz w:val="20"/>
        <w:szCs w:val="20"/>
      </w:rPr>
      <w:t>Paulo Lopes de Leão</w:t>
    </w:r>
    <w:r w:rsidRPr="00271F0E">
      <w:rPr>
        <w:rFonts w:ascii="Verdana" w:hAnsi="Verdana"/>
        <w:sz w:val="20"/>
        <w:szCs w:val="20"/>
      </w:rPr>
      <w:t xml:space="preserve">, </w:t>
    </w:r>
    <w:r w:rsidR="009D7FAE" w:rsidRPr="00271F0E">
      <w:rPr>
        <w:rFonts w:ascii="Verdana" w:hAnsi="Verdana"/>
        <w:sz w:val="20"/>
        <w:szCs w:val="20"/>
      </w:rPr>
      <w:t>557</w:t>
    </w:r>
    <w:r w:rsidRPr="00271F0E">
      <w:rPr>
        <w:rFonts w:ascii="Verdana" w:hAnsi="Verdana"/>
        <w:sz w:val="20"/>
        <w:szCs w:val="20"/>
      </w:rPr>
      <w:t xml:space="preserve"> – </w:t>
    </w:r>
    <w:r w:rsidR="009D7FAE" w:rsidRPr="00271F0E">
      <w:rPr>
        <w:rFonts w:ascii="Verdana" w:hAnsi="Verdana"/>
        <w:sz w:val="20"/>
        <w:szCs w:val="20"/>
      </w:rPr>
      <w:t>Jardim Planalto</w:t>
    </w:r>
    <w:r w:rsidR="00271F0E">
      <w:rPr>
        <w:rFonts w:ascii="Verdana" w:hAnsi="Verdana"/>
        <w:sz w:val="20"/>
        <w:szCs w:val="20"/>
      </w:rPr>
      <w:t xml:space="preserve"> – SP/SP</w:t>
    </w:r>
  </w:p>
  <w:p w:rsidR="00FC3DF8" w:rsidRPr="00271F0E" w:rsidRDefault="009D7FAE" w:rsidP="009B2A61">
    <w:pPr>
      <w:jc w:val="center"/>
      <w:rPr>
        <w:rFonts w:ascii="Verdana" w:hAnsi="Verdana"/>
        <w:sz w:val="20"/>
        <w:szCs w:val="20"/>
      </w:rPr>
    </w:pPr>
    <w:r w:rsidRPr="00271F0E">
      <w:rPr>
        <w:rFonts w:ascii="Verdana" w:hAnsi="Verdana"/>
        <w:sz w:val="20"/>
        <w:szCs w:val="20"/>
      </w:rPr>
      <w:t>www.igrejarestauracaoemcristo.com.br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B2F" w:rsidRDefault="00963B2F">
      <w:r>
        <w:separator/>
      </w:r>
    </w:p>
  </w:footnote>
  <w:footnote w:type="continuationSeparator" w:id="1">
    <w:p w:rsidR="00963B2F" w:rsidRDefault="00963B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9B2A61" w:rsidP="009B2A61">
    <w:pPr>
      <w:pStyle w:val="Cabealho"/>
      <w:jc w:val="center"/>
    </w:pPr>
    <w:r>
      <w:rPr>
        <w:noProof/>
      </w:rPr>
      <w:drawing>
        <wp:inline distT="0" distB="0" distL="0" distR="0">
          <wp:extent cx="1441837" cy="900000"/>
          <wp:effectExtent l="19050" t="0" r="5963" b="0"/>
          <wp:docPr id="1" name="Imagem 0" descr="CDFC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FC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1837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440000" cy="900000"/>
          <wp:effectExtent l="19050" t="0" r="7800" b="0"/>
          <wp:docPr id="2" name="Imagem 1" descr="logo-IR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R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40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3DF8" w:rsidRDefault="0059770E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637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2C1DE2"/>
    <w:multiLevelType w:val="singleLevel"/>
    <w:tmpl w:val="31D2A8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9211F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F6938BD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2735F3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6513267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6C2F15"/>
    <w:multiLevelType w:val="singleLevel"/>
    <w:tmpl w:val="DE20F2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595506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1DA189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FB4032A"/>
    <w:multiLevelType w:val="singleLevel"/>
    <w:tmpl w:val="02ACF5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4062EC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62B7BE7"/>
    <w:multiLevelType w:val="multilevel"/>
    <w:tmpl w:val="5DBC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9E277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73844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6602AC3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0263AE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392028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9C01F8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3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9"/>
  </w:num>
  <w:num w:numId="11">
    <w:abstractNumId w:val="6"/>
  </w:num>
  <w:num w:numId="12">
    <w:abstractNumId w:val="1"/>
  </w:num>
  <w:num w:numId="13">
    <w:abstractNumId w:val="12"/>
  </w:num>
  <w:num w:numId="14">
    <w:abstractNumId w:val="16"/>
  </w:num>
  <w:num w:numId="15">
    <w:abstractNumId w:val="10"/>
  </w:num>
  <w:num w:numId="16">
    <w:abstractNumId w:val="17"/>
  </w:num>
  <w:num w:numId="17">
    <w:abstractNumId w:val="1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06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C3DF8"/>
    <w:rsid w:val="00051EBE"/>
    <w:rsid w:val="00057D86"/>
    <w:rsid w:val="000A3878"/>
    <w:rsid w:val="000A5642"/>
    <w:rsid w:val="000B5CC4"/>
    <w:rsid w:val="000E751E"/>
    <w:rsid w:val="001123DA"/>
    <w:rsid w:val="00114488"/>
    <w:rsid w:val="00143889"/>
    <w:rsid w:val="00160B96"/>
    <w:rsid w:val="001937A9"/>
    <w:rsid w:val="001A3E71"/>
    <w:rsid w:val="001A3F25"/>
    <w:rsid w:val="001B26CD"/>
    <w:rsid w:val="00202649"/>
    <w:rsid w:val="00202867"/>
    <w:rsid w:val="00203106"/>
    <w:rsid w:val="0023015F"/>
    <w:rsid w:val="0023314A"/>
    <w:rsid w:val="0023641E"/>
    <w:rsid w:val="00271F0E"/>
    <w:rsid w:val="00277F7C"/>
    <w:rsid w:val="002C7B17"/>
    <w:rsid w:val="002F4AB7"/>
    <w:rsid w:val="00303ED0"/>
    <w:rsid w:val="00303F4E"/>
    <w:rsid w:val="003051C8"/>
    <w:rsid w:val="003209DD"/>
    <w:rsid w:val="00320E1C"/>
    <w:rsid w:val="00331E78"/>
    <w:rsid w:val="0039049C"/>
    <w:rsid w:val="00447C0E"/>
    <w:rsid w:val="00464873"/>
    <w:rsid w:val="004811AF"/>
    <w:rsid w:val="004934D7"/>
    <w:rsid w:val="004B17B9"/>
    <w:rsid w:val="004B4513"/>
    <w:rsid w:val="004B5899"/>
    <w:rsid w:val="004D11D1"/>
    <w:rsid w:val="004D53B4"/>
    <w:rsid w:val="004E7A83"/>
    <w:rsid w:val="004F0022"/>
    <w:rsid w:val="005026EB"/>
    <w:rsid w:val="00506C46"/>
    <w:rsid w:val="00512C11"/>
    <w:rsid w:val="005201B4"/>
    <w:rsid w:val="00544AD5"/>
    <w:rsid w:val="00576307"/>
    <w:rsid w:val="005926EE"/>
    <w:rsid w:val="00594291"/>
    <w:rsid w:val="0059770E"/>
    <w:rsid w:val="005A2C47"/>
    <w:rsid w:val="005A5194"/>
    <w:rsid w:val="005B4621"/>
    <w:rsid w:val="005E2093"/>
    <w:rsid w:val="0060111A"/>
    <w:rsid w:val="0060247D"/>
    <w:rsid w:val="00622776"/>
    <w:rsid w:val="00651A62"/>
    <w:rsid w:val="006963A5"/>
    <w:rsid w:val="006B3C25"/>
    <w:rsid w:val="006D3BD5"/>
    <w:rsid w:val="006E3F93"/>
    <w:rsid w:val="006E66B9"/>
    <w:rsid w:val="00760F2D"/>
    <w:rsid w:val="00761116"/>
    <w:rsid w:val="00763666"/>
    <w:rsid w:val="0079195F"/>
    <w:rsid w:val="007C7E8A"/>
    <w:rsid w:val="008542E1"/>
    <w:rsid w:val="00855815"/>
    <w:rsid w:val="008803D0"/>
    <w:rsid w:val="008921CC"/>
    <w:rsid w:val="008A39C8"/>
    <w:rsid w:val="008C560E"/>
    <w:rsid w:val="00922A56"/>
    <w:rsid w:val="009424B6"/>
    <w:rsid w:val="0094318C"/>
    <w:rsid w:val="00954B43"/>
    <w:rsid w:val="0096122D"/>
    <w:rsid w:val="00963B2F"/>
    <w:rsid w:val="00976744"/>
    <w:rsid w:val="009767BC"/>
    <w:rsid w:val="009A5249"/>
    <w:rsid w:val="009B0C54"/>
    <w:rsid w:val="009B26C0"/>
    <w:rsid w:val="009B2A61"/>
    <w:rsid w:val="009C4180"/>
    <w:rsid w:val="009C58F5"/>
    <w:rsid w:val="009D7FAE"/>
    <w:rsid w:val="00A00134"/>
    <w:rsid w:val="00A249BD"/>
    <w:rsid w:val="00A857EB"/>
    <w:rsid w:val="00AB6A88"/>
    <w:rsid w:val="00AC2541"/>
    <w:rsid w:val="00AC3AE3"/>
    <w:rsid w:val="00AC510A"/>
    <w:rsid w:val="00AD2B73"/>
    <w:rsid w:val="00AD6EEF"/>
    <w:rsid w:val="00AF55A3"/>
    <w:rsid w:val="00B040C9"/>
    <w:rsid w:val="00B072FF"/>
    <w:rsid w:val="00B823FB"/>
    <w:rsid w:val="00BA2D0A"/>
    <w:rsid w:val="00BA437B"/>
    <w:rsid w:val="00BB1CFA"/>
    <w:rsid w:val="00BB3248"/>
    <w:rsid w:val="00BC3F3D"/>
    <w:rsid w:val="00BC78A9"/>
    <w:rsid w:val="00BC799D"/>
    <w:rsid w:val="00BF309C"/>
    <w:rsid w:val="00C0549A"/>
    <w:rsid w:val="00C07628"/>
    <w:rsid w:val="00C1545F"/>
    <w:rsid w:val="00C17CE0"/>
    <w:rsid w:val="00C24C43"/>
    <w:rsid w:val="00C340D4"/>
    <w:rsid w:val="00C6716F"/>
    <w:rsid w:val="00C70E37"/>
    <w:rsid w:val="00CB5F5E"/>
    <w:rsid w:val="00CC4699"/>
    <w:rsid w:val="00CC6502"/>
    <w:rsid w:val="00CE679A"/>
    <w:rsid w:val="00CF4947"/>
    <w:rsid w:val="00CF76A3"/>
    <w:rsid w:val="00D02A86"/>
    <w:rsid w:val="00D3740A"/>
    <w:rsid w:val="00D37C3A"/>
    <w:rsid w:val="00D54E55"/>
    <w:rsid w:val="00D55799"/>
    <w:rsid w:val="00D82E19"/>
    <w:rsid w:val="00DB45DB"/>
    <w:rsid w:val="00DB7C6B"/>
    <w:rsid w:val="00DC1D9D"/>
    <w:rsid w:val="00DE7AE1"/>
    <w:rsid w:val="00DF461E"/>
    <w:rsid w:val="00E067A1"/>
    <w:rsid w:val="00E44D1D"/>
    <w:rsid w:val="00E47A47"/>
    <w:rsid w:val="00E622E0"/>
    <w:rsid w:val="00E656A4"/>
    <w:rsid w:val="00EC1DB7"/>
    <w:rsid w:val="00EC757F"/>
    <w:rsid w:val="00ED2A73"/>
    <w:rsid w:val="00ED758E"/>
    <w:rsid w:val="00F526D3"/>
    <w:rsid w:val="00F577B5"/>
    <w:rsid w:val="00F63836"/>
    <w:rsid w:val="00F65420"/>
    <w:rsid w:val="00FB3208"/>
    <w:rsid w:val="00FC3DF8"/>
    <w:rsid w:val="00FD015E"/>
    <w:rsid w:val="00FD698F"/>
    <w:rsid w:val="00FE4071"/>
    <w:rsid w:val="00FF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53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0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04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2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81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19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4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2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605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6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33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37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110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62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35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0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390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010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00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0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640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62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999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35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690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404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809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098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840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19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7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6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999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597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12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32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288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37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6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52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88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1386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7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2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0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0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81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1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5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5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6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75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5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9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42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30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Devanir Caetano</cp:lastModifiedBy>
  <cp:revision>3</cp:revision>
  <dcterms:created xsi:type="dcterms:W3CDTF">2021-04-29T16:28:00Z</dcterms:created>
  <dcterms:modified xsi:type="dcterms:W3CDTF">2021-04-29T16:31:00Z</dcterms:modified>
</cp:coreProperties>
</file>